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CESI仿宋-GB2312" w:hAnsi="CESI仿宋-GB2312" w:eastAsia="CESI仿宋-GB2312" w:cs="CESI仿宋-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sz w:val="32"/>
          <w:szCs w:val="32"/>
          <w:lang w:val="en-US" w:eastAsia="zh-CN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CESI仿宋-GB2312" w:hAnsi="CESI仿宋-GB2312" w:eastAsia="CESI仿宋-GB2312" w:cs="CESI仿宋-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color="auto" w:fill="FFFFFF"/>
          <w:lang w:val="en-US" w:eastAsia="zh-CN" w:bidi="ar"/>
        </w:rPr>
        <w:t>威海市“卡脖子攻关贷”及“研发损失保险”产品需求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</w:pPr>
      <w:r>
        <w:rPr>
          <w:rFonts w:hint="default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  <w:t>首批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  <w:t>拟中榜合作机构名单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eastAsia="zh-CN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64"/>
        <w:gridCol w:w="91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6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产品需求</w:t>
            </w:r>
          </w:p>
        </w:tc>
        <w:tc>
          <w:tcPr>
            <w:tcW w:w="917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拟</w:t>
            </w:r>
            <w:r>
              <w:rPr>
                <w:rFonts w:hint="default" w:ascii="CESI黑体-GB2312" w:hAnsi="CESI黑体-GB2312" w:eastAsia="CESI黑体-GB2312" w:cs="CESI黑体-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中榜</w:t>
            </w:r>
            <w:r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合作机构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366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44"/>
                <w:szCs w:val="44"/>
                <w:shd w:val="clear" w:color="auto" w:fill="FFFFFF"/>
                <w:lang w:val="en-US" w:eastAsia="zh-CN" w:bidi="ar"/>
              </w:rPr>
              <w:t>卡脖子攻关贷</w:t>
            </w:r>
          </w:p>
        </w:tc>
        <w:tc>
          <w:tcPr>
            <w:tcW w:w="91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  <w:t>中国银行股份有限公司威海分行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36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91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  <w:t>中国建设银行股份有限公司威海分行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36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91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  <w:t>上海浦东发展银行</w:t>
            </w:r>
            <w:r>
              <w:rPr>
                <w:rFonts w:hint="default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  <w:t>股份有限公司威海分行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36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44"/>
                <w:szCs w:val="44"/>
                <w:shd w:val="clear" w:color="auto" w:fill="FFFFFF"/>
                <w:lang w:val="en-US" w:eastAsia="zh-CN" w:bidi="ar"/>
              </w:rPr>
              <w:t>研发损失保险</w:t>
            </w:r>
          </w:p>
        </w:tc>
        <w:tc>
          <w:tcPr>
            <w:tcW w:w="91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b w:val="0"/>
                <w:bCs w:val="0"/>
                <w:color w:val="000000"/>
                <w:sz w:val="44"/>
                <w:szCs w:val="44"/>
                <w:vertAlign w:val="baseline"/>
                <w:lang w:val="en-US" w:eastAsia="zh-CN"/>
              </w:rPr>
              <w:t>中国人民财产保险股份有限公司威海市分公司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  <w:bookmarkStart w:id="0" w:name="_GoBack"/>
      <w:bookmarkEnd w:id="0"/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CJK SC">
    <w:panose1 w:val="020B0600000000000000"/>
    <w:charset w:val="86"/>
    <w:family w:val="auto"/>
    <w:pitch w:val="default"/>
    <w:sig w:usb0="30000083" w:usb1="2BDF3C10" w:usb2="00000016" w:usb3="00000000" w:csb0="602E0107" w:csb1="00000000"/>
  </w:font>
  <w:font w:name="Tahoma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8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B7BDE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user</cp:lastModifiedBy>
  <dcterms:modified xsi:type="dcterms:W3CDTF">2023-03-02T14:19:32Z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