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rPr>
          <w:rFonts w:hint="eastAsia"/>
          <w:color w:val="000000"/>
          <w:lang w:val="en-US" w:eastAsia="zh-CN"/>
        </w:rPr>
      </w:pPr>
      <w:r>
        <w:rPr>
          <w:rFonts w:hint="eastAsia"/>
          <w:color w:val="000000"/>
          <w:lang w:val="en-US" w:eastAsia="zh-CN"/>
        </w:rPr>
        <w:t>附件1</w:t>
      </w:r>
    </w:p>
    <w:p>
      <w:pPr>
        <w:rPr>
          <w:rFonts w:hint="eastAsia"/>
          <w:color w:val="00000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威海市“卡脖子”攻关项目申请表</w:t>
      </w:r>
    </w:p>
    <w:tbl>
      <w:tblPr>
        <w:tblStyle w:val="11"/>
        <w:tblpPr w:leftFromText="180" w:rightFromText="180" w:vertAnchor="text" w:horzAnchor="page" w:tblpX="1206" w:tblpY="357"/>
        <w:tblOverlap w:val="never"/>
        <w:tblW w:w="9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2"/>
        <w:gridCol w:w="1752"/>
        <w:gridCol w:w="265"/>
        <w:gridCol w:w="1298"/>
        <w:gridCol w:w="92"/>
        <w:gridCol w:w="1471"/>
        <w:gridCol w:w="668"/>
        <w:gridCol w:w="895"/>
        <w:gridCol w:w="156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/>
                <w:color w:val="00000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“卡脖子”攻关项目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名称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单位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项目合作单位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如无可不填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申报单位高新技术企业编号</w:t>
            </w:r>
          </w:p>
        </w:tc>
        <w:tc>
          <w:tcPr>
            <w:tcW w:w="34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所在区市</w:t>
            </w:r>
          </w:p>
        </w:tc>
        <w:tc>
          <w:tcPr>
            <w:tcW w:w="24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项目负责人</w:t>
            </w:r>
          </w:p>
        </w:tc>
        <w:tc>
          <w:tcPr>
            <w:tcW w:w="34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24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联系人</w:t>
            </w:r>
          </w:p>
        </w:tc>
        <w:tc>
          <w:tcPr>
            <w:tcW w:w="340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24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技术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领域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</w:t>
            </w:r>
            <w:r>
              <w:rPr>
                <w:rFonts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医药医疗器械</w:t>
            </w: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 xml:space="preserve">  □碳纤维等复核材料 □汽车与轮胎 □海洋生物与海洋食品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/>
                <w:lang w:val="en-US" w:eastAsia="zh-CN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□船舶与海工    □钓具     □</w:t>
            </w:r>
            <w:r>
              <w:rPr>
                <w:rFonts w:hint="eastAsia"/>
                <w:lang w:val="en-US" w:eastAsia="zh-CN"/>
              </w:rPr>
              <w:t>新</w:t>
            </w: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 xml:space="preserve">一代信息技术    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/>
                <w:lang w:val="en-US" w:eastAsia="zh-CN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□高效新能源（核能、风能、氢能、新能源电池、电机等）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□其他  _________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技术类型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□国产化替代技术  □前沿技术  □ 颠覆性技术  □ 其他__________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9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项目投资情况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 xml:space="preserve">总投入：        万元    已投入：     万元   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 xml:space="preserve">□已获得省级或市级支持 </w:t>
            </w:r>
            <w:r>
              <w:rPr>
                <w:rFonts w:hint="default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__________________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融资需求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□贷款需求：      万元    □股权融资需求      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项目实施期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</w:pPr>
            <w:r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202*年*月-202*年*月    共**年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30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企业</w:t>
            </w:r>
            <w:r>
              <w:rPr>
                <w:rFonts w:hint="eastAsia" w:asciiTheme="minorEastAsia" w:hAnsi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基本情况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（经营状况、行业地位、可提供的研发基础条件和能力等，不超过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  <w:t>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字）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8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</w:rPr>
              <w:t>企业类型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</w:rPr>
              <w:t>高端人才领衔创办的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企业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人才姓名：</w:t>
            </w:r>
          </w:p>
          <w:p>
            <w:pPr>
              <w:tabs>
                <w:tab w:val="left" w:pos="757"/>
              </w:tabs>
              <w:adjustRightInd w:val="0"/>
              <w:snapToGrid w:val="0"/>
              <w:spacing w:line="579" w:lineRule="exact"/>
              <w:rPr>
                <w:rFonts w:hint="default" w:ascii="宋体" w:hAnsi="宋体" w:cs="宋体" w:eastAsiaTheme="minorEastAsia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省级及以上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</w:rPr>
              <w:t>创新创业大赛胜出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企业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napToGrid w:val="0"/>
                <w:kern w:val="0"/>
                <w:sz w:val="22"/>
                <w:szCs w:val="22"/>
                <w:lang w:eastAsia="zh-CN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 xml:space="preserve">  赛事名称及获奖情况：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</w:trPr>
        <w:tc>
          <w:tcPr>
            <w:tcW w:w="167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企业具体经营情况</w:t>
            </w: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年度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销售收入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（万元）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研发投入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（万元）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科研人员数量</w:t>
            </w:r>
          </w:p>
        </w:tc>
        <w:tc>
          <w:tcPr>
            <w:tcW w:w="15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科研人员占职工总数占比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67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napToGrid w:val="0"/>
              <w:spacing w:line="579" w:lineRule="exact"/>
              <w:jc w:val="center"/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val="en-US" w:eastAsia="zh-CN"/>
              </w:rPr>
              <w:t>2021</w:t>
            </w:r>
            <w:r>
              <w:rPr>
                <w:rFonts w:hint="eastAsia" w:asciiTheme="minorEastAsia" w:hAnsiTheme="minorEastAsia" w:cstheme="minorEastAsia"/>
                <w:snapToGrid w:val="0"/>
                <w:spacing w:val="-20"/>
                <w:kern w:val="0"/>
                <w:sz w:val="22"/>
                <w:szCs w:val="22"/>
                <w:lang w:val="en-US" w:eastAsia="zh-CN"/>
              </w:rPr>
              <w:t>年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napToGrid w:val="0"/>
              <w:spacing w:line="579" w:lineRule="exact"/>
            </w:pP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</w:pP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</w:pPr>
          </w:p>
        </w:tc>
        <w:tc>
          <w:tcPr>
            <w:tcW w:w="15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</w:trPr>
        <w:tc>
          <w:tcPr>
            <w:tcW w:w="167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val="en-US" w:eastAsia="zh-CN"/>
              </w:rPr>
              <w:t>2022</w:t>
            </w:r>
            <w:r>
              <w:rPr>
                <w:rFonts w:hint="eastAsia" w:asciiTheme="minorEastAsia" w:hAnsiTheme="minorEastAsia" w:cstheme="minorEastAsia"/>
                <w:snapToGrid w:val="0"/>
                <w:spacing w:val="-20"/>
                <w:kern w:val="0"/>
                <w:sz w:val="22"/>
                <w:szCs w:val="22"/>
                <w:lang w:val="en-US" w:eastAsia="zh-CN"/>
              </w:rPr>
              <w:t>年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“卡脖子”攻关项目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概况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主要攻关方向、创新点，拟解决的关键问题，不超过500字）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预期目标、可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形成的标志性成果及水平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  <w:t>预计项目突破后的对产业带动效果；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标志性成果是指国际或国内领先、先进，国产替代等。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不超过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/>
              </w:rPr>
              <w:t>00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</w:rPr>
              <w:t>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67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eastAsia="zh-CN"/>
              </w:rPr>
              <w:t>创新能力</w:t>
            </w:r>
          </w:p>
        </w:tc>
        <w:tc>
          <w:tcPr>
            <w:tcW w:w="2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both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知识产权</w:t>
            </w:r>
          </w:p>
        </w:tc>
        <w:tc>
          <w:tcPr>
            <w:tcW w:w="599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逐条列出近三年获得的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I类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eastAsia="zh-CN"/>
              </w:rPr>
              <w:t>知识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产权情况。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67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</w:pPr>
          </w:p>
        </w:tc>
        <w:tc>
          <w:tcPr>
            <w:tcW w:w="2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left"/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科技奖励</w:t>
            </w:r>
          </w:p>
        </w:tc>
        <w:tc>
          <w:tcPr>
            <w:tcW w:w="599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逐条列出近三年获得省级</w:t>
            </w:r>
            <w:r>
              <w:rPr>
                <w:rFonts w:hint="eastAsia" w:asciiTheme="minorEastAsia" w:hAnsiTheme="minorEastAsia" w:cstheme="minorEastAsia"/>
                <w:sz w:val="22"/>
                <w:szCs w:val="22"/>
                <w:lang w:eastAsia="zh-CN"/>
              </w:rPr>
              <w:t>以上</w:t>
            </w: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科技奖励情况。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</w:trPr>
        <w:tc>
          <w:tcPr>
            <w:tcW w:w="167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jc w:val="lef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spacing w:val="-20"/>
                <w:kern w:val="0"/>
                <w:sz w:val="22"/>
                <w:szCs w:val="22"/>
                <w:lang w:val="en-US" w:eastAsia="zh-CN"/>
              </w:rPr>
              <w:t>创新平台建设情况</w:t>
            </w:r>
          </w:p>
        </w:tc>
        <w:tc>
          <w:tcPr>
            <w:tcW w:w="599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>逐条列出</w:t>
            </w:r>
            <w:r>
              <w:rPr>
                <w:rFonts w:hint="eastAsia" w:asciiTheme="minorEastAsia" w:hAnsi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>省级以上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>创新平台名称</w:t>
            </w:r>
            <w:r>
              <w:rPr>
                <w:rFonts w:hint="eastAsia" w:asciiTheme="minorEastAsia" w:hAnsiTheme="minorEastAsia" w:cstheme="minorEastAsia"/>
                <w:snapToGrid w:val="0"/>
                <w:kern w:val="0"/>
                <w:sz w:val="22"/>
                <w:szCs w:val="22"/>
                <w:lang w:val="en-US" w:eastAsia="zh-CN"/>
              </w:rPr>
              <w:t>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67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both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科技计划承担情况</w:t>
            </w:r>
          </w:p>
        </w:tc>
        <w:tc>
          <w:tcPr>
            <w:tcW w:w="599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  <w:t>逐条列出近三年承担的省级及以上科技计划承担情况。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67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1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both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val="en-US" w:eastAsia="zh-CN"/>
              </w:rPr>
              <w:t>下游优质客户</w:t>
            </w:r>
          </w:p>
        </w:tc>
        <w:tc>
          <w:tcPr>
            <w:tcW w:w="5990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Theme="minorEastAsia" w:hAnsiTheme="minorEastAsia" w:eastAsiaTheme="minorEastAsia" w:cstheme="minorEastAsia"/>
                <w:sz w:val="22"/>
                <w:szCs w:val="2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lang w:eastAsia="zh-CN"/>
              </w:rPr>
              <w:t>如向头部企业提供产品，请逐条列出。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default"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产学研合作需求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5" w:hRule="atLeast"/>
        </w:trPr>
        <w:tc>
          <w:tcPr>
            <w:tcW w:w="1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auto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  <w:t>“卡脖子研发损失保险”需求</w:t>
            </w:r>
          </w:p>
        </w:tc>
        <w:tc>
          <w:tcPr>
            <w:tcW w:w="800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579" w:lineRule="exact"/>
              <w:rPr>
                <w:rFonts w:hint="eastAsia" w:asciiTheme="minorEastAsia" w:hAnsiTheme="minorEastAsia" w:eastAsiaTheme="minorEastAsia" w:cstheme="minorEastAsia"/>
                <w:sz w:val="22"/>
                <w:szCs w:val="22"/>
              </w:rPr>
            </w:pPr>
          </w:p>
        </w:tc>
      </w:tr>
    </w:tbl>
    <w:p>
      <w:pPr>
        <w:pStyle w:val="15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after="0" w:line="56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24"/>
          <w:lang w:val="en-US" w:eastAsia="zh-CN" w:bidi="ar-SA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0000000000000000000"/>
    <w:charset w:val="00"/>
    <w:family w:val="auto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sans-serif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4EC9B5"/>
    <w:multiLevelType w:val="singleLevel"/>
    <w:tmpl w:val="9B4EC9B5"/>
    <w:lvl w:ilvl="0" w:tentative="0">
      <w:start w:val="1"/>
      <w:numFmt w:val="chineseCounting"/>
      <w:pStyle w:val="3"/>
      <w:suff w:val="nothing"/>
      <w:lvlText w:val="%1、"/>
      <w:lvlJc w:val="left"/>
      <w:pPr>
        <w:ind w:left="-83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0EBFDBD4"/>
    <w:rsid w:val="17FF04C6"/>
    <w:rsid w:val="4A1947CF"/>
    <w:rsid w:val="53FD40F5"/>
    <w:rsid w:val="5CBF721E"/>
    <w:rsid w:val="5F5FFF04"/>
    <w:rsid w:val="5FF75ACD"/>
    <w:rsid w:val="6FABEC95"/>
    <w:rsid w:val="75C1BED3"/>
    <w:rsid w:val="763F2434"/>
    <w:rsid w:val="77FF88A6"/>
    <w:rsid w:val="7979D15F"/>
    <w:rsid w:val="7AFBC335"/>
    <w:rsid w:val="7BBF4308"/>
    <w:rsid w:val="7CDF3F1A"/>
    <w:rsid w:val="7D5B2C80"/>
    <w:rsid w:val="7FE14429"/>
    <w:rsid w:val="7FF32588"/>
    <w:rsid w:val="83969678"/>
    <w:rsid w:val="8BB2F028"/>
    <w:rsid w:val="8F4D0C2C"/>
    <w:rsid w:val="9F3FC2AC"/>
    <w:rsid w:val="B77FCA68"/>
    <w:rsid w:val="BE9EE765"/>
    <w:rsid w:val="DB7F5083"/>
    <w:rsid w:val="DBFD851F"/>
    <w:rsid w:val="DF89DB66"/>
    <w:rsid w:val="DFBF1CDB"/>
    <w:rsid w:val="EFF777AA"/>
    <w:rsid w:val="EFFF44BD"/>
    <w:rsid w:val="F32D5DDD"/>
    <w:rsid w:val="F6BFEF66"/>
    <w:rsid w:val="F7A1B94B"/>
    <w:rsid w:val="FBFB956E"/>
    <w:rsid w:val="FCFFF963"/>
    <w:rsid w:val="FDF65E6B"/>
    <w:rsid w:val="FE1F8D27"/>
    <w:rsid w:val="FEFAC5C0"/>
    <w:rsid w:val="FF3EB7EC"/>
    <w:rsid w:val="FF7DBA86"/>
    <w:rsid w:val="FFB9B608"/>
    <w:rsid w:val="FFDEC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line="560" w:lineRule="exact"/>
      <w:ind w:left="0" w:firstLine="1040" w:firstLineChars="200"/>
      <w:outlineLvl w:val="1"/>
    </w:pPr>
    <w:rPr>
      <w:rFonts w:eastAsia="黑体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next w:val="1"/>
    <w:qFormat/>
    <w:uiPriority w:val="99"/>
    <w:pPr>
      <w:ind w:firstLine="420" w:firstLineChars="200"/>
    </w:pPr>
  </w:style>
  <w:style w:type="paragraph" w:styleId="5">
    <w:name w:val="Body Text"/>
    <w:basedOn w:val="1"/>
    <w:next w:val="1"/>
    <w:qFormat/>
    <w:uiPriority w:val="0"/>
    <w:pPr>
      <w:spacing w:before="0" w:after="140" w:line="276" w:lineRule="auto"/>
    </w:pPr>
  </w:style>
  <w:style w:type="paragraph" w:styleId="6">
    <w:name w:val="Body Text Indent"/>
    <w:basedOn w:val="1"/>
    <w:next w:val="4"/>
    <w:qFormat/>
    <w:uiPriority w:val="99"/>
    <w:pPr>
      <w:ind w:left="420" w:leftChars="2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"/>
    <w:basedOn w:val="5"/>
    <w:qFormat/>
    <w:uiPriority w:val="0"/>
    <w:pPr>
      <w:ind w:firstLine="420" w:firstLineChars="100"/>
    </w:pPr>
    <w:rPr>
      <w:rFonts w:eastAsia="楷体"/>
      <w:sz w:val="28"/>
      <w:szCs w:val="21"/>
    </w:rPr>
  </w:style>
  <w:style w:type="paragraph" w:styleId="10">
    <w:name w:val="Body Text First Indent 2"/>
    <w:basedOn w:val="6"/>
    <w:next w:val="9"/>
    <w:qFormat/>
    <w:uiPriority w:val="0"/>
    <w:pPr>
      <w:widowControl w:val="0"/>
      <w:spacing w:after="120"/>
      <w:ind w:left="420" w:leftChars="200" w:firstLine="420" w:firstLineChars="200"/>
      <w:jc w:val="both"/>
    </w:pPr>
    <w:rPr>
      <w:rFonts w:ascii="Calibri" w:hAnsi="Calibri" w:eastAsia="仿宋_GB2312" w:cs="Times New Roman"/>
      <w:kern w:val="2"/>
      <w:sz w:val="32"/>
      <w:szCs w:val="22"/>
      <w:lang w:val="en-US" w:eastAsia="zh-CN" w:bidi="ar-SA"/>
    </w:rPr>
  </w:style>
  <w:style w:type="paragraph" w:customStyle="1" w:styleId="13">
    <w:name w:val="公文正文"/>
    <w:basedOn w:val="14"/>
    <w:qFormat/>
    <w:uiPriority w:val="0"/>
    <w:pPr>
      <w:keepNext w:val="0"/>
      <w:keepLines w:val="0"/>
      <w:spacing w:line="576" w:lineRule="exact"/>
      <w:ind w:firstLine="420" w:firstLineChars="200"/>
      <w:jc w:val="both"/>
    </w:pPr>
    <w:rPr>
      <w:rFonts w:eastAsia="仿宋_GB2312"/>
      <w:sz w:val="32"/>
      <w:szCs w:val="32"/>
    </w:rPr>
  </w:style>
  <w:style w:type="paragraph" w:customStyle="1" w:styleId="14">
    <w:name w:val="公文标题"/>
    <w:basedOn w:val="1"/>
    <w:next w:val="1"/>
    <w:qFormat/>
    <w:uiPriority w:val="0"/>
    <w:pPr>
      <w:keepNext/>
      <w:keepLines/>
      <w:spacing w:beforeLines="0" w:line="560" w:lineRule="exact"/>
      <w:ind w:firstLine="0" w:firstLineChars="0"/>
      <w:jc w:val="center"/>
      <w:outlineLvl w:val="0"/>
    </w:pPr>
    <w:rPr>
      <w:rFonts w:hint="eastAsia" w:ascii="Times New Roman" w:hAnsi="Times New Roman" w:eastAsia="方正小标宋简体" w:cs="Times New Roman"/>
      <w:kern w:val="44"/>
      <w:sz w:val="44"/>
      <w:szCs w:val="44"/>
    </w:rPr>
  </w:style>
  <w:style w:type="paragraph" w:customStyle="1" w:styleId="15">
    <w:name w:val="Heading1"/>
    <w:basedOn w:val="1"/>
    <w:next w:val="1"/>
    <w:qFormat/>
    <w:uiPriority w:val="0"/>
    <w:pPr>
      <w:spacing w:line="640" w:lineRule="exact"/>
      <w:ind w:firstLine="632" w:firstLineChars="200"/>
      <w:jc w:val="both"/>
      <w:textAlignment w:val="baseline"/>
    </w:pPr>
    <w:rPr>
      <w:rFonts w:ascii="黑体" w:hAnsi="黑体" w:eastAsia="黑体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62</TotalTime>
  <ScaleCrop>false</ScaleCrop>
  <LinksUpToDate>false</LinksUpToDate>
  <CharactersWithSpaces>0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2018-07-17T15:11:00Z</dcterms:created>
  <dc:creator>d</dc:creator>
  <cp:lastModifiedBy>user</cp:lastModifiedBy>
  <cp:lastPrinted>2023-02-11T02:54:00Z</cp:lastPrinted>
  <dcterms:modified xsi:type="dcterms:W3CDTF">2023-05-10T14:37:57Z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D229FF5AFFC293A12C25F463E8BECFFC</vt:lpwstr>
  </property>
</Properties>
</file>