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</w:pPr>
      <w:r>
        <w:t>关于举办2024年山东省第四届科普讲解大赛的通知</w:t>
      </w:r>
    </w:p>
    <w:p>
      <w:pPr>
        <w:pStyle w:val="5"/>
        <w:bidi w:val="0"/>
      </w:pPr>
      <w:r>
        <w:rPr>
          <w:rFonts w:hint="default"/>
          <w:lang w:val="en-US" w:eastAsia="zh-CN"/>
        </w:rPr>
        <w:fldChar w:fldCharType="begin"/>
      </w:r>
      <w:r>
        <w:rPr>
          <w:rFonts w:hint="default"/>
          <w:lang w:val="en-US" w:eastAsia="zh-CN"/>
        </w:rPr>
        <w:instrText xml:space="preserve"> HYPERLINK "http://service.weibo.com/share/share.php?url=http://kjt.shandong.gov.cn/art/2024/7/5/art_13360_10314705.html&amp;title=%E5%B1%B1%E4%B8%9C%E7%9C%81%E7%A7%91%E5%AD%A6%E6%8A%80%E6%9C%AF%E5%8E%85 %E9%80%9A%E7%9F%A5%E5%85%AC%E5%91%8A %E5%85%B3%E4%BA%8E%E4%B8%BE%E5%8A%9E2024%E5%B9%B4%E5%B1%B1%E4%B8%9C%E7%9C%81%E7%AC%AC%E5%9B%9B%E5%B1%8A%E7%A7%91%E6%99%AE%E8%AE%B2%E8%A7%A3%E5%A4%A7%E8%B5%9B%E7%9A%84%E9%80%9A%E7%9F%A5&amp;pic=http://kjt.shandong.gov.cn/picture/0/2302222311223031516.png&amp;appkey=" \t "/home/user/文档\\x/_blank" </w:instrText>
      </w:r>
      <w:r>
        <w:rPr>
          <w:rFonts w:hint="default"/>
          <w:lang w:val="en-US" w:eastAsia="zh-CN"/>
        </w:rPr>
        <w:fldChar w:fldCharType="separate"/>
      </w:r>
      <w:r>
        <w:rPr>
          <w:rFonts w:hint="default"/>
          <w:lang w:val="en-US" w:eastAsia="zh-CN"/>
        </w:rPr>
        <w:fldChar w:fldCharType="end"/>
      </w:r>
      <w:r>
        <w:rPr>
          <w:rFonts w:hint="default"/>
          <w:lang w:val="en-US" w:eastAsia="zh-CN"/>
        </w:rPr>
        <w:fldChar w:fldCharType="begin"/>
      </w:r>
      <w:r>
        <w:rPr>
          <w:rFonts w:hint="default"/>
          <w:lang w:val="en-US" w:eastAsia="zh-CN"/>
        </w:rPr>
        <w:instrText xml:space="preserve"> HYPERLINK "javascript:;" </w:instrText>
      </w:r>
      <w:r>
        <w:rPr>
          <w:rFonts w:hint="default"/>
          <w:lang w:val="en-US" w:eastAsia="zh-CN"/>
        </w:rPr>
        <w:fldChar w:fldCharType="separate"/>
      </w:r>
      <w:r>
        <w:rPr>
          <w:rFonts w:hint="default"/>
          <w:lang w:val="en-US" w:eastAsia="zh-CN"/>
        </w:rPr>
        <w:fldChar w:fldCharType="end"/>
      </w:r>
      <w:r>
        <w:rPr>
          <w:rFonts w:hint="default"/>
          <w:lang w:val="en-US" w:eastAsia="zh-CN"/>
        </w:rPr>
        <w:fldChar w:fldCharType="begin"/>
      </w:r>
      <w:r>
        <w:rPr>
          <w:rFonts w:hint="default"/>
          <w:lang w:val="en-US" w:eastAsia="zh-CN"/>
        </w:rPr>
        <w:instrText xml:space="preserve"> HYPERLINK "http://sns.qzone.qq.com/cgi-bin/qzshare/cgi_qzshare_onekey?url=http://kjt.shandong.gov.cn/art/2024/7/5/art_13360_10314705.html&amp;title=%E5%B1%B1%E4%B8%9C%E7%9C%81%E7%A7%91%E5%AD%A6%E6%8A%80%E6%9C%AF%E5%8E%85 %E9%80%9A%E7%9F%A5%E5%85%AC%E5%91%8A %E5%85%B3%E4%BA%8E%E4%B8%BE%E5%8A%9E2024%E5%B9%B4%E5%B1%B1%E4%B8%9C%E7%9C%81%E7%AC%AC%E5%9B%9B%E5%B1%8A%E7%A7%91%E6%99%AE%E8%AE%B2%E8%A7%A3%E5%A4%A7%E8%B5%9B%E7%9A%84%E9%80%9A%E7%9F%A5&amp;desc=%E5%B1%B1%E4%B8%9C%E7%9C%81%E7%A7%91%E5%AD%A6%E6%8A%80%E6%9C%AF%E5%8E%85&amp;summary=%E5%B1%B1%E4%B8%9C%E7%9C%81%E7%A7%91%E5%AD%A6%E6%8A%80%E6%9C%AF%E5%8E%85&amp;site=%E5%B1%B1%E4%B8%9C%E7%9C%81%E7%A7%91%E5%AD%A6%E6%8A%80%E6%9C%AF%E5%8E%85 %E9%80%9A%E7%9F%A5%E5%85%AC%E5%91%8A %E5%85%B3%E4%BA%8E%E4%B8%BE%E5%8A%9E2024%E5%B9%B4%E5%B1%B1%E4%B8%9C%E7%9C%81%E7%AC%AC%E5%9B%9B%E5%B1%8A%E7%A7%91%E6%99%AE%E8%AE%B2%E8%A7%A3%E5%A4%A7%E8%B5%9B%E7%9A%84%E9%80%9A%E7%9F%A5" \t "/home/user/文档\\x/_blank" </w:instrText>
      </w:r>
      <w:r>
        <w:rPr>
          <w:rFonts w:hint="default"/>
          <w:lang w:val="en-US" w:eastAsia="zh-CN"/>
        </w:rPr>
        <w:fldChar w:fldCharType="separate"/>
      </w:r>
      <w:r>
        <w:rPr>
          <w:rFonts w:hint="default"/>
          <w:lang w:val="en-US" w:eastAsia="zh-CN"/>
        </w:rPr>
        <w:fldChar w:fldCharType="end"/>
      </w:r>
      <w:r>
        <w:rPr>
          <w:rFonts w:hint="default"/>
          <w:lang w:val="en-US" w:eastAsia="zh-CN"/>
        </w:rPr>
        <w:fldChar w:fldCharType="begin"/>
      </w:r>
      <w:r>
        <w:rPr>
          <w:rFonts w:hint="default"/>
          <w:lang w:val="en-US" w:eastAsia="zh-CN"/>
        </w:rPr>
        <w:instrText xml:space="preserve"> HYPERLINK "http://shuo.douban.com/!service/share?href=http://kjt.shandong.gov.cn/art/2024/7/5/art_13360_10314705.html&amp;name=%E5%B1%B1%E4%B8%9C%E7%9C%81%E7%A7%91%E5%AD%A6%E6%8A%80%E6%9C%AF%E5%8E%85 %E9%80%9A%E7%9F%A5%E5%85%AC%E5%91%8A %E5%85%B3%E4%BA%8E%E4%B8%BE%E5%8A%9E2024%E5%B9%B4%E5%B1%B1%E4%B8%9C%E7%9C%81%E7%AC%AC%E5%9B%9B%E5%B1%8A%E7%A7%91%E6%99%AE%E8%AE%B2%E8%A7%A3%E5%A4%A7%E8%B5%9B%E7%9A%84%E9%80%9A%E7%9F%A5&amp;text=%E5%B1%B1%E4%B8%9C%E7%9C%81%E7%A7%91%E5%AD%A6%E6%8A%80%E6%9C%AF%E5%8E%85&amp;image=http://kjt.shandong.gov.cn/picture/0/2302222311223031516.png&amp;starid=0&amp;aid=0&amp;style=11" \t "/home/user/文档\\x/_blank" </w:instrText>
      </w:r>
      <w:r>
        <w:rPr>
          <w:rFonts w:hint="default"/>
          <w:lang w:val="en-US" w:eastAsia="zh-CN"/>
        </w:rPr>
        <w:fldChar w:fldCharType="separate"/>
      </w:r>
      <w:r>
        <w:rPr>
          <w:rFonts w:hint="default"/>
          <w:lang w:val="en-US" w:eastAsia="zh-CN"/>
        </w:rPr>
        <w:fldChar w:fldCharType="end"/>
      </w:r>
    </w:p>
    <w:p>
      <w:pPr>
        <w:pStyle w:val="5"/>
        <w:bidi w:val="0"/>
        <w:ind w:left="0" w:leftChars="0" w:firstLine="0" w:firstLineChars="0"/>
      </w:pPr>
      <w:r>
        <w:rPr>
          <w:rFonts w:hint="default"/>
        </w:rPr>
        <w:t>各市科技局、科协，省直各部门，各高校、科研院所，各有关单位：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为认真贯彻习近平新时代中国特色社会主义思想，全面贯彻党的二十大精神，深入实施创新驱动发展战略和科教强鲁人才兴鲁战略，大力普及科学知识、弘扬科学精神、传播科学思想、倡导科学方法，激发全社会创新创业活力，营造良好的创新文化氛围，拟于8月上旬在济南市举办“2024年山东省第四届科普讲解大赛”，现将有关事项通知如下：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一、大赛主题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本届大赛主题为“弘扬科学家精神 激发全社会创新活力”。内容包括双碳战略、环境保护、人口健康、生物安全、创新方法、先进技术、自然保护、安全生产、防灾减灾、生活常识、天文、地理、化学等领域。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二、组织</w:t>
      </w:r>
      <w:r>
        <w:rPr>
          <w:rFonts w:hint="default" w:ascii="宋体" w:hAnsi="宋体" w:cs="宋体"/>
        </w:rPr>
        <w:t>机构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主办单位：山东省科学技术厅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             山东省科学技术协会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承办单位：山东省国际人才交流服务中心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             山东亿云信息技术有限公司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三、赛程赛制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本届大赛共分为两个组别：科普工作者、兼职科普讲解人员（职业不限、16周岁以上），社会各界人士均可报名参加，曾两次获大赛三等奖以上的人员，不得报名参赛。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大赛分预选赛、初评、半决赛、总决赛四个阶段进行。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（一）预选赛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省直各部门，16市科技局、市科协，各部属及省属高校、中央驻鲁及省属科研院所作为本次大赛的推荐单位。预选赛由推荐单位收集选手4分钟科普主题讲解视频，择优推荐晋级初评的名单。名额分配如下：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1.16市科技局、市科协各推荐3名选手（不限组别）；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2.各省直部门、各部属及省属高校、中央驻鲁及省属科研院所可最多推荐3名选手（不限组别）。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（二）初评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省科技厅会同省科协对推荐单位预选赛推荐的选手4分钟科普主题讲解视频组织初评，确定晋级名单。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初评评分标准：从内容陈述、语言表达、整体形象三方面进行评分，总分100分。评分保留到小数点后一位（如出现同分则取小数点后2位，仍相同则评委合议决定晋级顺序）。原则上视频时长不得超过4分钟，若超时酌情扣2分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原则上每个组别得分前20名进入半决赛，若本组别推荐总名额少于20名，则直接进入半决赛。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1.内容陈述（40分）：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科学准确、重点突出；层次清楚、合乎逻辑。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2.表达效果（40分）：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发音标准、吐字清晰；通俗易懂、深入浅出。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3.整体形象（20分）：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衣着得体、精神饱满；举止大方、自然协调。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（三）半决赛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半决赛按照科普工作者、兼职科普讲解人员两组进行比赛，自主命题，内容紧扣大赛主题，讲解时间为4分钟。半决赛评分标准：自主命题讲解总分100分，评委分别从内容陈述、语言表达、整体形象三方面进行评分。评分保留到小数点后一位（如出现同分则取小数点后2位，仍相同则评委合议决定晋级顺序）。自主命题讲解限时4分钟，不足3分钟扣2分，超时10秒扣2分并终止讲解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原则上每个组别得分前10名进入总决赛。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1.内容陈述（40分）：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科学准确、重点突出；层次清楚、合乎逻辑。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2.表达效果（40分）：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发音标准、吐字清晰；通俗易懂、深入浅出。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3.整体形象（20分）：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衣着得体、精神饱满；举止大方、自然协调。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（四）总决赛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总决赛参赛选手，开展随机命题讲解和科技常识测试。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随机命题讲解：提供5张图片（比赛前3天公布随机命题图片），由选手现场随机抽取确定，讲解时间为2分钟，考核选手的基础知识储备和随机应变能力。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科技常识测试：比赛时由选手随机从题库（《中国公民科学素质基准》）中抽取2道题目进行测试，每题答题时间限时10秒。主要考察选手的科技素养与知识水平。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总决赛评分标准：随机命题讲解总分100分，限时2分钟，不足1分钟扣2分，超时10秒扣2分并终止讲解。科技常识测试为附加分，每题1分，共2分。评分保留到小数点后一位（如出现同分则取小数点后2位，仍相同则评委合议决定排名顺序）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1.主题立论一致，合乎逻辑（30分）；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2.内容重点突出，寓意深刻（30分）；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3.密切联系生活，特色鲜明（20分）；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4.讲解思路清晰，语言流畅（20分）。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四、日程</w:t>
      </w:r>
      <w:r>
        <w:rPr>
          <w:rFonts w:hint="default" w:ascii="宋体" w:hAnsi="宋体" w:cs="宋体"/>
        </w:rPr>
        <w:t>安排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（一）赛前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1.组委会将建立微信群，实时进行答疑。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2.半决赛前一天开领队会，组织选手抽签确定比赛顺序。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3.半决赛及总决赛期间各推荐单位派专人带队，做好参赛人员的组织服务工作。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（二）预选赛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各推荐单位于7月19日前提交晋级初评的相关材料。（详见第六部分“资料提交及要求”）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（三）初评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组织评审出40名优秀选手晋级半决赛并进行公示。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（四）决赛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决赛（半决赛和总决赛）于8月上旬举行（具体时间地点另行通知）。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五、奖项设置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一）大赛设一等奖2名（每组1名），每名选手奖金3000元；二等奖4名（每组2名），每名选手奖金2000元；三等奖6名（每组3名），每名选手奖金1000元，颁发获奖证书以及“山东省科普讲解团成员”聘书，择优推荐参加全国科普讲解大赛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（二）凡进入半决赛未晋级总决赛的选手将获得优秀奖，颁发获奖证书；晋级总决赛未获得一、二、三等奖的选手将获得优胜奖，颁发获奖证书。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（三）现场和网络观众将从总决赛选手中投票选出“最具人气奖”2名，并颁发获奖证书。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（四）根据推荐单位获奖和组织情况评选“优秀组织奖”10名，并颁发获奖证书。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六、材料提交及要求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（一）初评材料提交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各推荐单位应在7月19日前将以下材料打包发送至1825848823@qq.com（打包文件命名为：推荐单位名称）：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晋级初评的选手4分钟科普主题讲解视频（视频格式为：统一用MP4等通用编码格式，编码为H.264，音频编码为AAC，全高清1920*1080，画面比例为16:9，建议大小不超过500M，音频双声道，视频拍摄要求为横屏拍摄，一镜到底连贯录制，全程全身拍摄（须看到鞋子），不可有镜头切换，可配字幕。命名格式为：组别＋姓名+推荐单位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2.2024年山东省第四届科普讲解大赛推荐情况表（附件1）盖章扫描版及电子版；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3.2024年山东省第四届科普讲解大赛推荐选手报名表（附件2）盖章扫描版及电子版。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（二）决赛材料提交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根据公示，各推荐单位应在8月2日前（暂定）将以下材料打包发送至1825848823@qq.com（打包文件命名为：推荐单位名称）：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1.晋级决赛的选手讲解PPT（命名格式为：组别＋姓名＋讲解主题）；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用于总决赛现场播放的选手自我介绍视频（视频格式为：统一用MP4等通用编码格式，编码为H.264，音频编码为AAC，全高清1920*1080，画面比例为16:9，文件不大于100M，时长不超过20s。命名格式为：组别＋姓名+推荐单位/地市）；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3.2024年山东省第四届科普讲解大赛决赛汇总表（附件3）盖章扫描版及电子版。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（三）决赛讲解要求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选手参加半决赛和总决赛讲解可选择佩戴耳麦或手持麦克风，组委会准备遥控器或激光笔，全程自行操作视频或PPT等播放设备，不得由别人协助。PPT须为WPS、OFFICE 2010等通用版本，字体使用常规字体，第一页无动作无声音（用于后台画面准备），选手自行操作到第二页开始可以有声音和动作效果，PPT中若插入视频请使用WMV格式，不超过20M。   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七、关于</w:t>
      </w:r>
      <w:r>
        <w:rPr>
          <w:rFonts w:hint="default" w:ascii="宋体" w:hAnsi="宋体" w:cs="宋体"/>
        </w:rPr>
        <w:t>经费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本次大赛不收取参赛选手报名费等费用，半决赛和总决赛时自行预订酒店，产生的食宿交通费用自理。</w:t>
      </w:r>
    </w:p>
    <w:p>
      <w:pPr>
        <w:pStyle w:val="3"/>
        <w:bidi w:val="0"/>
        <w:rPr>
          <w:rFonts w:hint="default"/>
        </w:rPr>
      </w:pPr>
      <w:r>
        <w:rPr>
          <w:rFonts w:hint="default"/>
        </w:rPr>
        <w:t>八、</w:t>
      </w:r>
      <w:r>
        <w:rPr>
          <w:rFonts w:hint="default" w:ascii="宋体" w:hAnsi="宋体" w:cs="宋体"/>
        </w:rPr>
        <w:t>联系人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技术服务及联系人电话：张层  13520521784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山东省国际人才交流服务中心：赵潇潇 0531-51751521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省科技厅引智处：王晓 0531-51751123</w:t>
      </w:r>
    </w:p>
    <w:p>
      <w:pPr>
        <w:rPr>
          <w:rFonts w:hint="default"/>
        </w:rPr>
      </w:pP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附件：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1.2024年山东省第四届科普讲解大赛推荐情况表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2.2024年山东省第四届科普讲解大赛推荐选手报名表</w:t>
      </w:r>
    </w:p>
    <w:p>
      <w:pPr>
        <w:pStyle w:val="5"/>
        <w:bidi w:val="0"/>
        <w:rPr>
          <w:rFonts w:hint="default"/>
        </w:rPr>
      </w:pPr>
      <w:r>
        <w:rPr>
          <w:rFonts w:hint="default"/>
        </w:rPr>
        <w:t>3.2024年山东省第四届科普讲解大赛决赛汇总表</w:t>
      </w:r>
    </w:p>
    <w:p>
      <w:pPr>
        <w:pStyle w:val="5"/>
        <w:bidi w:val="0"/>
        <w:rPr>
          <w:rFonts w:hint="default"/>
        </w:rPr>
      </w:pPr>
    </w:p>
    <w:p>
      <w:pPr>
        <w:pStyle w:val="5"/>
        <w:bidi w:val="0"/>
        <w:rPr>
          <w:rFonts w:hint="default"/>
        </w:rPr>
      </w:pPr>
    </w:p>
    <w:p>
      <w:pPr>
        <w:pStyle w:val="5"/>
        <w:wordWrap w:val="0"/>
        <w:bidi w:val="0"/>
        <w:jc w:val="right"/>
        <w:rPr>
          <w:rFonts w:hint="default" w:eastAsia="CESI仿宋-GB2312"/>
          <w:lang w:val="en-US" w:eastAsia="zh-CN"/>
        </w:rPr>
      </w:pPr>
      <w:r>
        <w:rPr>
          <w:rFonts w:hint="default"/>
        </w:rPr>
        <w:t>山东省科学技术厅</w:t>
      </w:r>
      <w:r>
        <w:rPr>
          <w:rFonts w:hint="eastAsia"/>
          <w:lang w:val="en-US" w:eastAsia="zh-CN"/>
        </w:rPr>
        <w:t xml:space="preserve">    </w:t>
      </w:r>
    </w:p>
    <w:p>
      <w:pPr>
        <w:pStyle w:val="5"/>
        <w:wordWrap w:val="0"/>
        <w:bidi w:val="0"/>
        <w:jc w:val="right"/>
        <w:rPr>
          <w:rFonts w:hint="default" w:eastAsia="CESI仿宋-GB2312"/>
          <w:lang w:val="en-US" w:eastAsia="zh-CN"/>
        </w:rPr>
      </w:pPr>
      <w:r>
        <w:rPr>
          <w:rFonts w:hint="default"/>
        </w:rPr>
        <w:t>山东省科学技术协会</w:t>
      </w:r>
      <w:r>
        <w:rPr>
          <w:rFonts w:hint="eastAsia"/>
          <w:lang w:val="en-US" w:eastAsia="zh-CN"/>
        </w:rPr>
        <w:t xml:space="preserve">    </w:t>
      </w:r>
    </w:p>
    <w:p>
      <w:pPr>
        <w:pStyle w:val="5"/>
        <w:wordWrap w:val="0"/>
        <w:bidi w:val="0"/>
        <w:jc w:val="right"/>
        <w:rPr>
          <w:rFonts w:hint="default" w:eastAsia="CESI仿宋-GB2312"/>
          <w:lang w:val="en-US" w:eastAsia="zh-CN"/>
        </w:rPr>
      </w:pPr>
      <w:r>
        <w:rPr>
          <w:rFonts w:hint="default"/>
        </w:rPr>
        <w:t>2024年7月5日</w:t>
      </w:r>
      <w:r>
        <w:rPr>
          <w:rFonts w:hint="eastAsia"/>
          <w:lang w:val="en-US" w:eastAsia="zh-CN"/>
        </w:rPr>
        <w:t xml:space="preserve">    </w:t>
      </w:r>
    </w:p>
    <w:p>
      <w:pPr>
        <w:pStyle w:val="5"/>
        <w:bidi w:val="0"/>
      </w:pPr>
      <w:r>
        <w:rPr>
          <w:rFonts w:hint="default"/>
        </w:rPr>
        <w:t>（此件公开发布）</w:t>
      </w:r>
      <w:bookmarkStart w:id="0" w:name="_GoBack"/>
      <w:bookmarkEnd w:id="0"/>
    </w:p>
    <w:sectPr>
      <w:pgSz w:w="11906" w:h="16838"/>
      <w:pgMar w:top="2098" w:right="1474" w:bottom="1871" w:left="1587" w:header="851" w:footer="992" w:gutter="0"/>
      <w:pgNumType w:fmt="decimal"/>
      <w:cols w:space="720" w:num="1"/>
      <w:rtlGutter w:val="0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CESI小标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DF2311"/>
    <w:rsid w:val="4FE79CA4"/>
    <w:rsid w:val="57FFF011"/>
    <w:rsid w:val="59B62694"/>
    <w:rsid w:val="5BBFEC95"/>
    <w:rsid w:val="7BFFD638"/>
    <w:rsid w:val="7FBF63EA"/>
    <w:rsid w:val="7FF88D25"/>
    <w:rsid w:val="A36F83C3"/>
    <w:rsid w:val="B55EDECE"/>
    <w:rsid w:val="B6F9B618"/>
    <w:rsid w:val="BBDF6A26"/>
    <w:rsid w:val="BD76F262"/>
    <w:rsid w:val="BDAC305C"/>
    <w:rsid w:val="D7F41B0A"/>
    <w:rsid w:val="D9FF57BD"/>
    <w:rsid w:val="DB610E18"/>
    <w:rsid w:val="DD7D444B"/>
    <w:rsid w:val="DEED2B34"/>
    <w:rsid w:val="DF7F5AD0"/>
    <w:rsid w:val="DFBD00A5"/>
    <w:rsid w:val="DFBE4954"/>
    <w:rsid w:val="EA7F739C"/>
    <w:rsid w:val="EBFF61A8"/>
    <w:rsid w:val="EEFB1107"/>
    <w:rsid w:val="EEFF0835"/>
    <w:rsid w:val="EF9F1166"/>
    <w:rsid w:val="F77FC8CF"/>
    <w:rsid w:val="FBBF643D"/>
    <w:rsid w:val="FBDB6700"/>
    <w:rsid w:val="FBDF2311"/>
    <w:rsid w:val="FCDFE869"/>
    <w:rsid w:val="FF53CEBF"/>
    <w:rsid w:val="FF5B4707"/>
    <w:rsid w:val="FF6B5CEC"/>
    <w:rsid w:val="FF9D318C"/>
    <w:rsid w:val="FFB7BA32"/>
    <w:rsid w:val="FFFE18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Calibri" w:hAnsi="Calibri" w:eastAsia="CESI仿宋-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0"/>
    <w:pPr>
      <w:spacing w:before="0" w:beforeAutospacing="0" w:after="0" w:afterAutospacing="0"/>
      <w:ind w:firstLine="0" w:firstLineChars="0"/>
      <w:jc w:val="center"/>
      <w:outlineLvl w:val="0"/>
    </w:pPr>
    <w:rPr>
      <w:rFonts w:hint="eastAsia" w:ascii="宋体" w:hAnsi="宋体" w:eastAsia="CESI小标宋-GB2312" w:cs="宋体"/>
      <w:kern w:val="44"/>
      <w:sz w:val="44"/>
      <w:szCs w:val="48"/>
      <w:lang w:bidi="ar"/>
    </w:rPr>
  </w:style>
  <w:style w:type="paragraph" w:styleId="3">
    <w:name w:val="heading 2"/>
    <w:basedOn w:val="1"/>
    <w:next w:val="1"/>
    <w:link w:val="13"/>
    <w:unhideWhenUsed/>
    <w:qFormat/>
    <w:uiPriority w:val="0"/>
    <w:pPr>
      <w:spacing w:before="0" w:beforeAutospacing="0" w:after="0" w:afterAutospacing="0" w:line="540" w:lineRule="exact"/>
      <w:ind w:firstLine="880" w:firstLineChars="200"/>
      <w:jc w:val="left"/>
      <w:outlineLvl w:val="1"/>
    </w:pPr>
    <w:rPr>
      <w:rFonts w:hint="eastAsia" w:ascii="宋体" w:hAnsi="宋体" w:eastAsia="CESI黑体-GB2312" w:cs="宋体"/>
      <w:kern w:val="0"/>
      <w:szCs w:val="36"/>
      <w:lang w:bidi="ar"/>
    </w:rPr>
  </w:style>
  <w:style w:type="paragraph" w:styleId="4">
    <w:name w:val="heading 3"/>
    <w:basedOn w:val="1"/>
    <w:next w:val="1"/>
    <w:link w:val="14"/>
    <w:unhideWhenUsed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楷体_GB2312" w:cs="宋体"/>
      <w:kern w:val="0"/>
      <w:sz w:val="32"/>
      <w:szCs w:val="27"/>
      <w:lang w:bidi="ar"/>
    </w:rPr>
  </w:style>
  <w:style w:type="character" w:default="1" w:styleId="9">
    <w:name w:val="Default Paragraph Font"/>
    <w:semiHidden/>
    <w:qFormat/>
    <w:uiPriority w:val="0"/>
    <w:rPr>
      <w:rFonts w:ascii="Calibri" w:hAnsi="Calibri" w:eastAsia="CESI仿宋-GB2312"/>
      <w:sz w:val="32"/>
    </w:rPr>
  </w:style>
  <w:style w:type="table" w:default="1" w:styleId="8">
    <w:name w:val="Normal Table"/>
    <w:semiHidden/>
    <w:qFormat/>
    <w:uiPriority w:val="0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1"/>
    <w:qFormat/>
    <w:uiPriority w:val="0"/>
    <w:pPr>
      <w:ind w:left="116"/>
    </w:pPr>
    <w:rPr>
      <w:rFonts w:ascii="宋体" w:hAnsi="宋体" w:eastAsia="CESI仿宋-GB2312" w:cs="宋体"/>
      <w:szCs w:val="32"/>
      <w:lang w:val="zh-CN" w:bidi="zh-CN"/>
    </w:rPr>
  </w:style>
  <w:style w:type="paragraph" w:styleId="6">
    <w:name w:val="Normal (Web)"/>
    <w:basedOn w:val="1"/>
    <w:next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Title"/>
    <w:basedOn w:val="1"/>
    <w:next w:val="1"/>
    <w:qFormat/>
    <w:uiPriority w:val="0"/>
    <w:pPr>
      <w:spacing w:beforeLines="0" w:beforeAutospacing="0" w:afterLines="0" w:afterAutospacing="0"/>
      <w:jc w:val="left"/>
      <w:outlineLvl w:val="0"/>
    </w:pPr>
    <w:rPr>
      <w:rFonts w:ascii="Arial" w:hAnsi="Arial" w:cs="Times New Roman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uiPriority w:val="0"/>
    <w:rPr>
      <w:color w:val="0000FF"/>
      <w:u w:val="single"/>
    </w:rPr>
  </w:style>
  <w:style w:type="character" w:customStyle="1" w:styleId="12">
    <w:name w:val="标题 1 Char"/>
    <w:link w:val="2"/>
    <w:qFormat/>
    <w:uiPriority w:val="0"/>
    <w:rPr>
      <w:rFonts w:ascii="宋体" w:hAnsi="宋体" w:eastAsia="CESI小标宋-GB2312" w:cs="宋体"/>
      <w:kern w:val="44"/>
      <w:sz w:val="44"/>
    </w:rPr>
  </w:style>
  <w:style w:type="character" w:customStyle="1" w:styleId="13">
    <w:name w:val="标题 2 Char"/>
    <w:link w:val="3"/>
    <w:qFormat/>
    <w:uiPriority w:val="0"/>
    <w:rPr>
      <w:rFonts w:hint="eastAsia" w:ascii="宋体" w:hAnsi="宋体" w:eastAsia="CESI黑体-GB2312" w:cs="宋体"/>
      <w:kern w:val="0"/>
      <w:sz w:val="32"/>
      <w:szCs w:val="36"/>
      <w:lang w:val="en-US" w:eastAsia="zh-CN" w:bidi="ar"/>
    </w:rPr>
  </w:style>
  <w:style w:type="character" w:customStyle="1" w:styleId="14">
    <w:name w:val="标题 3 Char"/>
    <w:link w:val="4"/>
    <w:qFormat/>
    <w:uiPriority w:val="0"/>
    <w:rPr>
      <w:rFonts w:hint="eastAsia" w:ascii="宋体" w:hAnsi="宋体" w:eastAsia="楷体_GB2312" w:cs="宋体"/>
      <w:bCs/>
      <w:kern w:val="0"/>
      <w:sz w:val="32"/>
      <w:szCs w:val="27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3.33333333333333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2024-07-06T01:31:00Z</dcterms:created>
  <dc:creator>user</dc:creator>
  <cp:lastModifiedBy>user</cp:lastModifiedBy>
  <dcterms:modified xsi:type="dcterms:W3CDTF">2024-07-08T17:49:24Z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7945B9F8BD6751A689BD8766A8D951EA</vt:lpwstr>
  </property>
</Properties>
</file>