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auto"/>
          <w:kern w:val="0"/>
          <w:sz w:val="36"/>
          <w:szCs w:val="36"/>
          <w:u w:val="none"/>
          <w:lang w:val="en-US" w:eastAsia="zh-CN" w:bidi="ar"/>
        </w:rPr>
        <w:t>2022年威海市新型研发机构评估结果</w:t>
      </w:r>
    </w:p>
    <w:bookmarkEnd w:id="0"/>
    <w:tbl>
      <w:tblPr>
        <w:tblStyle w:val="2"/>
        <w:tblW w:w="8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3196"/>
        <w:gridCol w:w="2175"/>
        <w:gridCol w:w="990"/>
        <w:gridCol w:w="13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评估等次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国投中鲁果汁股份有限公司乳山研发中心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国投中鲁果汁股份有限公司乳山研发中心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F02A2"/>
    <w:rsid w:val="6D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2022-10-11T16:31:00Z</dcterms:created>
  <dc:creator>user</dc:creator>
  <cp:lastModifiedBy>user</cp:lastModifiedBy>
  <dcterms:modified xsi:type="dcterms:W3CDTF">2022-10-11T16:32:50Z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