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560" w:firstLine="4640" w:firstLineChars="1450"/>
        <w:jc w:val="right"/>
        <w:textAlignment w:val="auto"/>
        <w:rPr>
          <w:rFonts w:hint="eastAsia" w:ascii="仿宋_GB2312" w:hAnsi="Calibri" w:eastAsia="仿宋_GB2312" w:cs="仿宋_GB2312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201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9</w:t>
      </w:r>
      <w:r>
        <w:rPr>
          <w:rFonts w:hint="eastAsia" w:ascii="黑体" w:hAnsi="黑体" w:eastAsia="黑体"/>
          <w:sz w:val="32"/>
          <w:szCs w:val="32"/>
        </w:rPr>
        <w:t>年威海市市级工程技术研究中心答辩时间安排</w:t>
      </w:r>
    </w:p>
    <w:tbl>
      <w:tblPr>
        <w:tblStyle w:val="7"/>
        <w:tblpPr w:leftFromText="180" w:rightFromText="180" w:vertAnchor="text" w:horzAnchor="page" w:tblpXSpec="center" w:tblpY="468"/>
        <w:tblOverlap w:val="never"/>
        <w:tblW w:w="890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3578"/>
        <w:gridCol w:w="3105"/>
        <w:gridCol w:w="144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578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中心名称</w:t>
            </w:r>
          </w:p>
        </w:tc>
        <w:tc>
          <w:tcPr>
            <w:tcW w:w="3105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答辩时间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907" w:type="dxa"/>
            <w:gridSpan w:val="4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12月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日上午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威海市海洋结构健康监测智能装备工程技术研究中心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哈工大（威海）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8:30-8:40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威海市工业旋转编码器工程技术研究中心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威海艾迪科电子科技股份有限公司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8:40-8:50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3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威海市激光微创医疗器械工程技术研究中心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威海高科医疗设备有限公司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8:50-9:00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4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工业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污水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氧化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威海中远造船科技有限公司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9:00-9:10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5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威海市即时检测医学工程技术研究中心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 xml:space="preserve">威海纽普生物技术有限公司  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9:10-9:20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6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威海市医用耗材智能装备工程技术研究中心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威海福瑞机器人有限公司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9:20-9:30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7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威海市轻合金先进制造工程技术研究中心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威海津恒科技有限公司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9:30-9:40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8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威海市微生物智能检测前处理工程技术研究中心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威海百博医疗智能机器人有限公司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9:40-9:50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9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威海市车辆智慧能源工程技术中心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威海西立电子有限公司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9:50-10:00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10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威海市非晶软磁新材料变压器工程技术研究中心</w:t>
            </w:r>
          </w:p>
        </w:tc>
        <w:tc>
          <w:tcPr>
            <w:tcW w:w="3105" w:type="dxa"/>
            <w:noWrap/>
            <w:vAlign w:val="bottom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威海合益电子科技有限公司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10:00-10:10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11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威海市除尘设备工程技术研究中心</w:t>
            </w:r>
          </w:p>
        </w:tc>
        <w:tc>
          <w:tcPr>
            <w:tcW w:w="3105" w:type="dxa"/>
            <w:noWrap/>
            <w:vAlign w:val="bottom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威海市豪顿风机股份有限公司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10:10-10:20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12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威海市高性能全钢载重轮胎工程技术研究中心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威海君乐轮胎有限公司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10:20-10:30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威海市特种游钓艇工程技术研究中心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威海金运游艇有限公司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10:30-10:40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威海市高端越野休闲房车工程技术研究中心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威海高登旅游休闲用品有限公司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10:40-10:50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15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威海市游艇智能一体化设计工程技术研究中心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山东交通学院（威海）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10:50-11:00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16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威海市船舶与海洋结构物表面处理工程技术研究中心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山东大学（威海）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11:00-11:10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17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威海市空气源热泵节能降噪及智能化控制工程技术研究中心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山东三土能源股份有限公司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  <w:t>11:10-11:20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907" w:type="dxa"/>
            <w:gridSpan w:val="4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12月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日下午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18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威海市光纤预制棒工程技术研究中心</w:t>
            </w:r>
          </w:p>
        </w:tc>
        <w:tc>
          <w:tcPr>
            <w:tcW w:w="3105" w:type="dxa"/>
            <w:noWrap/>
            <w:vAlign w:val="bottom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威海长和光导科技有限公司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13:30-13:40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威海市生态染整助剂工程技术研究中心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山东艾文生物科技有限公司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13:40-13:50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威海市营养调味料工程技术研究中心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山东味正品康食品科技股份有限公司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13:50-14:00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21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威海市稀土钨电极材料工程技术研究中心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威海博世大通新材料有限公司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14:00-14:10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22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威海市现代果业技术服务工程技术研究中心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威海新元果业技术服务有限公司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14:10-14:20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23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威海市西洋参精深加工工程技术研究中心</w:t>
            </w:r>
          </w:p>
        </w:tc>
        <w:tc>
          <w:tcPr>
            <w:tcW w:w="3105" w:type="dxa"/>
            <w:noWrap/>
            <w:vAlign w:val="bottom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山东颐阳生物科技股份有限公司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14:20-14:30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24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威海市金枪鱼深加工工程技术研究中心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山东蓝润集团有限公司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14:30-14:40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25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威海市贝类加工智能装备工程技术研究中心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山东金瓢食品机械股份有限公司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14:40-14:50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26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威海市功能肽工程技术研究中心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乳山市华隆生物科技股份有限公司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14:50-15:00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27</w:t>
            </w:r>
          </w:p>
        </w:tc>
        <w:tc>
          <w:tcPr>
            <w:tcW w:w="3578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威海市北方鲀科鱼类遗传育种工程技术研究中心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威海银泽生物技术有限公司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15:00-15:10</w:t>
            </w:r>
          </w:p>
        </w:tc>
      </w:tr>
    </w:tbl>
    <w:p>
      <w:pPr>
        <w:spacing w:line="480" w:lineRule="exact"/>
        <w:ind w:right="1200"/>
        <w:jc w:val="center"/>
        <w:rPr>
          <w:rFonts w:ascii="仿宋_GB2312" w:hAnsi="Calibri" w:eastAsia="仿宋_GB2312" w:cs="仿宋_GB2312"/>
          <w:b/>
          <w:sz w:val="32"/>
          <w:szCs w:val="32"/>
        </w:rPr>
      </w:pPr>
    </w:p>
    <w:p>
      <w:pPr>
        <w:spacing w:line="480" w:lineRule="exact"/>
        <w:ind w:right="1200"/>
        <w:jc w:val="center"/>
        <w:rPr>
          <w:rFonts w:ascii="仿宋_GB2312" w:hAnsi="Calibri" w:eastAsia="仿宋_GB2312" w:cs="仿宋_GB2312"/>
          <w:b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E41404"/>
    <w:rsid w:val="00025F85"/>
    <w:rsid w:val="00047279"/>
    <w:rsid w:val="000562D7"/>
    <w:rsid w:val="000A6BCE"/>
    <w:rsid w:val="001031EB"/>
    <w:rsid w:val="00153155"/>
    <w:rsid w:val="001A0E00"/>
    <w:rsid w:val="001B34DE"/>
    <w:rsid w:val="00211537"/>
    <w:rsid w:val="002414E1"/>
    <w:rsid w:val="002616AE"/>
    <w:rsid w:val="002C5BFE"/>
    <w:rsid w:val="00416072"/>
    <w:rsid w:val="005108F2"/>
    <w:rsid w:val="00532702"/>
    <w:rsid w:val="005B3E26"/>
    <w:rsid w:val="005B6D44"/>
    <w:rsid w:val="00656031"/>
    <w:rsid w:val="00706C7C"/>
    <w:rsid w:val="00715955"/>
    <w:rsid w:val="00760EDD"/>
    <w:rsid w:val="007610F7"/>
    <w:rsid w:val="00824BA9"/>
    <w:rsid w:val="00913FAC"/>
    <w:rsid w:val="00931D70"/>
    <w:rsid w:val="009C1B3A"/>
    <w:rsid w:val="009D3B67"/>
    <w:rsid w:val="00C51C68"/>
    <w:rsid w:val="00CB6492"/>
    <w:rsid w:val="00CF2301"/>
    <w:rsid w:val="00D06FC6"/>
    <w:rsid w:val="00D17A37"/>
    <w:rsid w:val="00D20931"/>
    <w:rsid w:val="00E27A83"/>
    <w:rsid w:val="00E41404"/>
    <w:rsid w:val="00E50BED"/>
    <w:rsid w:val="00E91D29"/>
    <w:rsid w:val="00E9615B"/>
    <w:rsid w:val="00F25F49"/>
    <w:rsid w:val="02525322"/>
    <w:rsid w:val="0A9A3504"/>
    <w:rsid w:val="0FA57996"/>
    <w:rsid w:val="1F207EAF"/>
    <w:rsid w:val="2D6F7394"/>
    <w:rsid w:val="44B808BA"/>
    <w:rsid w:val="46B20B2A"/>
    <w:rsid w:val="48477438"/>
    <w:rsid w:val="58CF2C82"/>
    <w:rsid w:val="6447099A"/>
    <w:rsid w:val="68F42C2E"/>
    <w:rsid w:val="6A47581A"/>
    <w:rsid w:val="770C3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日期 Char"/>
    <w:basedOn w:val="8"/>
    <w:link w:val="2"/>
    <w:semiHidden/>
    <w:qFormat/>
    <w:uiPriority w:val="99"/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4">
    <w:name w:val="font21"/>
    <w:basedOn w:val="8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351</Words>
  <Characters>2001</Characters>
  <Lines>16</Lines>
  <Paragraphs>4</Paragraphs>
  <TotalTime>15</TotalTime>
  <ScaleCrop>false</ScaleCrop>
  <LinksUpToDate>false</LinksUpToDate>
  <CharactersWithSpaces>2348</CharactersWithSpaces>
  <Application>WPS Office_11.1.0.9198_F1E327BC-269C-435d-A152-05C5408002CA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2018-09-11T07:35:00Z</dcterms:created>
  <dc:creator>Windows 用户</dc:creator>
  <cp:lastModifiedBy>吴敬营</cp:lastModifiedBy>
  <cp:lastPrinted>2019-12-03T06:08:00Z</cp:lastPrinted>
  <dcterms:modified xsi:type="dcterms:W3CDTF">2019-12-03T06:49:28Z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2052-11.1.0.9198</vt:lpwstr>
  </property>
</Properties>
</file>