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>
      <w:pPr>
        <w:spacing w:line="480" w:lineRule="exact"/>
        <w:ind w:right="1200"/>
        <w:jc w:val="right"/>
        <w:rPr>
          <w:rFonts w:hint="eastAsia" w:ascii="黑体" w:hAnsi="黑体" w:eastAsia="黑体" w:cs="仿宋_GB2312"/>
          <w:sz w:val="32"/>
          <w:szCs w:val="32"/>
        </w:rPr>
      </w:pPr>
      <w:bookmarkStart w:id="0" w:name="_GoBack"/>
      <w:r>
        <w:rPr>
          <w:rFonts w:hint="eastAsia" w:ascii="黑体" w:hAnsi="黑体" w:eastAsia="黑体" w:cs="仿宋_GB2312"/>
          <w:sz w:val="32"/>
          <w:szCs w:val="32"/>
        </w:rPr>
        <w:t>20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21年</w:t>
      </w:r>
      <w:r>
        <w:rPr>
          <w:rFonts w:hint="eastAsia" w:ascii="黑体" w:hAnsi="黑体" w:eastAsia="黑体" w:cs="仿宋_GB2312"/>
          <w:sz w:val="32"/>
          <w:szCs w:val="32"/>
        </w:rPr>
        <w:t>威海市市级重点实验室</w:t>
      </w:r>
      <w:r>
        <w:rPr>
          <w:rFonts w:hint="eastAsia" w:ascii="黑体" w:hAnsi="黑体" w:eastAsia="黑体" w:cs="仿宋_GB2312"/>
          <w:sz w:val="32"/>
          <w:szCs w:val="32"/>
          <w:lang w:eastAsia="zh-CN"/>
        </w:rPr>
        <w:t>论证</w:t>
      </w:r>
      <w:r>
        <w:rPr>
          <w:rFonts w:hint="eastAsia" w:ascii="黑体" w:hAnsi="黑体" w:eastAsia="黑体" w:cs="仿宋_GB2312"/>
          <w:sz w:val="32"/>
          <w:szCs w:val="32"/>
        </w:rPr>
        <w:t>时间安排</w:t>
      </w:r>
      <w:bookmarkEnd w:id="0"/>
    </w:p>
    <w:p>
      <w:pPr>
        <w:spacing w:line="480" w:lineRule="exact"/>
        <w:ind w:right="1200"/>
        <w:jc w:val="center"/>
        <w:rPr>
          <w:rFonts w:hint="eastAsia" w:ascii="仿宋_GB2312" w:hAnsi="Calibri" w:eastAsia="仿宋_GB2312" w:cs="仿宋_GB2312"/>
          <w:b/>
          <w:sz w:val="32"/>
          <w:szCs w:val="32"/>
        </w:rPr>
      </w:pPr>
    </w:p>
    <w:tbl>
      <w:tblPr>
        <w:tblStyle w:val="3"/>
        <w:tblW w:w="9158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9"/>
        <w:gridCol w:w="3018"/>
        <w:gridCol w:w="3114"/>
        <w:gridCol w:w="1261"/>
        <w:gridCol w:w="92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实验室名称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依托单位名称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所属区市</w:t>
            </w:r>
          </w:p>
        </w:tc>
        <w:tc>
          <w:tcPr>
            <w:tcW w:w="9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论证时间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威海市柔性绿色轮胎技术与装备重点实验室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浦林成山（山东）轮胎有限公司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  <w:tc>
          <w:tcPr>
            <w:tcW w:w="9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3月19日上午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威海市纸基功能材料重点实验室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山东凯丽特种纸股份有限公司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威海市高端化工装备重点实验室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威海石岛重工有限公司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威海市金枪鱼资源高效利用重点实验室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荣成蓝润生物科技有限公司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威海市智能电源应用开发重点实验室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威海安屯尼智能电子有限公司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威海市海洋碳汇重点实验室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威海市蓝色经济研究院有限公司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南海新区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威海市轻量化汽车底盘结构件重点实验室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威海伯特利萨克迪汽车安全系统有限公司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  <w:tc>
          <w:tcPr>
            <w:tcW w:w="9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3月19日下午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威海市海洋贝藻重点实验室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乳山华信食品有限公司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威海市微型电感元器件设计与制造实验室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迈世腾科技（山东）有限公司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威海市通风机流体技术重点实验室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威海克莱特菲尔风机股份有限公司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威海市神经血管介入医疗器械重点实验室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禾木（中国）生物工程有限公司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威海市医用材料表面润滑涂层重点实验室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山东大正医疗器械股份有限公司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威海市激光微创医疗器械重点实验室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威海高科医疗设备有限公司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9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3月20日上午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威海市植物干细胞生物技术重点实验室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山东安然纳米实业发展有限公司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威海市海洋智能运载器技术重点实验室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威海经济技术开发区天智创新技术研究院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威海市多功能保护膜重点实验室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威海和祥泰数码科技有限公司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威海市船舶系统工程与综合优化技术重点实验室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招商局金陵船舶（威海）有限公司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威海市功能涂料重点实验室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威海佳美化工有限公司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临港区</w:t>
            </w:r>
          </w:p>
        </w:tc>
        <w:tc>
          <w:tcPr>
            <w:tcW w:w="92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3月20日下午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威海市高铁轨枕专用预应力材料重点实验室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威海市银兴预应力线材有限公司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威海市高端降压药物重点实验室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山东华素制药有限公司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威海市特殊微界面技术重点实验室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威海普益船舶环保科技有限公司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威海市水资源环境与膜技术应用重点实验室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山东中欧膜技术研究有限公司、哈尔滨工业大学（威海）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3" w:hRule="atLeast"/>
          <w:jc w:val="center"/>
        </w:trPr>
        <w:tc>
          <w:tcPr>
            <w:tcW w:w="8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0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威海市无人机技术研发与应用重点实验室</w:t>
            </w:r>
          </w:p>
        </w:tc>
        <w:tc>
          <w:tcPr>
            <w:tcW w:w="3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top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威海天航信息技术有限公司</w:t>
            </w:r>
          </w:p>
        </w:tc>
        <w:tc>
          <w:tcPr>
            <w:tcW w:w="12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环翠区</w:t>
            </w:r>
          </w:p>
        </w:tc>
        <w:tc>
          <w:tcPr>
            <w:tcW w:w="92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spacing w:line="480" w:lineRule="exact"/>
        <w:ind w:right="1200"/>
        <w:jc w:val="both"/>
        <w:rPr>
          <w:rFonts w:hint="eastAsia" w:ascii="仿宋_GB2312" w:hAnsi="Calibri" w:eastAsia="仿宋_GB2312" w:cs="仿宋_GB2312"/>
          <w:b/>
          <w:sz w:val="32"/>
          <w:szCs w:val="32"/>
        </w:rPr>
      </w:pPr>
    </w:p>
    <w:p>
      <w:pPr>
        <w:spacing w:line="480" w:lineRule="exact"/>
        <w:ind w:right="1200"/>
        <w:jc w:val="center"/>
        <w:rPr>
          <w:rFonts w:hint="eastAsia" w:ascii="仿宋_GB2312" w:hAnsi="Calibri" w:eastAsia="仿宋_GB2312" w:cs="仿宋_GB2312"/>
          <w:b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312D26"/>
    <w:rsid w:val="5DD656AD"/>
    <w:rsid w:val="7F312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2021-03-18T10:31:00Z</dcterms:created>
  <dc:creator>Administrator</dc:creator>
  <cp:lastModifiedBy>Administrator</cp:lastModifiedBy>
  <dcterms:modified xsi:type="dcterms:W3CDTF">2021-03-18T10:32:52Z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