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  <w:r>
        <w:rPr>
          <w:rFonts w:hint="eastAsia" w:eastAsia="黑体" w:cs="黑体"/>
          <w:b/>
          <w:bCs/>
          <w:sz w:val="52"/>
          <w:szCs w:val="52"/>
          <w:lang w:eastAsia="zh-CN"/>
        </w:rPr>
        <w:t>威海市新型研发机构评估</w:t>
      </w:r>
      <w:r>
        <w:rPr>
          <w:rFonts w:hint="eastAsia" w:eastAsia="黑体" w:cs="黑体"/>
          <w:b/>
          <w:bCs/>
          <w:sz w:val="52"/>
          <w:szCs w:val="52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  <w:lang w:eastAsia="zh-CN"/>
        </w:rPr>
        <w:t>新型研发机构</w:t>
      </w:r>
      <w:r>
        <w:rPr>
          <w:rFonts w:hint="eastAsia" w:eastAsia="仿宋_GB2312" w:cs="仿宋_GB2312"/>
          <w:b/>
          <w:bCs/>
          <w:w w:val="90"/>
          <w:sz w:val="30"/>
          <w:szCs w:val="30"/>
        </w:rPr>
        <w:t>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</w:t>
      </w:r>
      <w:r>
        <w:rPr>
          <w:rFonts w:eastAsia="仿宋_GB2312"/>
          <w:w w:val="90"/>
          <w:sz w:val="30"/>
          <w:szCs w:val="30"/>
          <w:u w:val="single"/>
        </w:rPr>
        <w:t xml:space="preserve">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21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通讯地址：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</w:t>
      </w:r>
      <w:r>
        <w:rPr>
          <w:rFonts w:hint="eastAsia" w:eastAsia="黑体" w:cs="黑体"/>
          <w:sz w:val="32"/>
          <w:szCs w:val="32"/>
        </w:rPr>
        <w:t>一年制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</w:t>
      </w:r>
      <w:r>
        <w:rPr>
          <w:rFonts w:hint="eastAsia" w:eastAsia="仿宋_GB2312" w:cs="仿宋_GB2312"/>
          <w:sz w:val="28"/>
          <w:szCs w:val="28"/>
          <w:lang w:eastAsia="zh-CN"/>
        </w:rPr>
        <w:t>报告</w:t>
      </w:r>
      <w:r>
        <w:rPr>
          <w:rFonts w:hint="eastAsia" w:eastAsia="仿宋_GB2312" w:cs="仿宋_GB2312"/>
          <w:sz w:val="28"/>
          <w:szCs w:val="28"/>
        </w:rPr>
        <w:t>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</w:t>
      </w:r>
      <w:r>
        <w:rPr>
          <w:rFonts w:hint="eastAsia" w:eastAsia="仿宋_GB2312" w:cs="仿宋_GB2312"/>
          <w:sz w:val="28"/>
          <w:szCs w:val="28"/>
          <w:lang w:eastAsia="zh-CN"/>
        </w:rPr>
        <w:t>新型研发机构</w:t>
      </w:r>
      <w:r>
        <w:rPr>
          <w:rFonts w:hint="eastAsia" w:eastAsia="仿宋_GB2312" w:cs="仿宋_GB2312"/>
          <w:sz w:val="28"/>
          <w:szCs w:val="28"/>
        </w:rPr>
        <w:t>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  <w:lang w:eastAsia="zh-CN"/>
        </w:rPr>
        <w:t>新型研发机构</w:t>
      </w:r>
      <w:r>
        <w:rPr>
          <w:rFonts w:hint="eastAsia" w:eastAsia="仿宋_GB2312"/>
          <w:bCs/>
          <w:sz w:val="28"/>
          <w:szCs w:val="28"/>
        </w:rPr>
        <w:t>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依托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评估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</w:t>
            </w:r>
            <w:r>
              <w:rPr>
                <w:rFonts w:hint="eastAsia" w:ascii="宋体" w:hAnsi="宋体" w:eastAsia="仿宋_GB2312"/>
                <w:color w:val="000000"/>
                <w:sz w:val="28"/>
                <w:lang w:eastAsia="zh-CN"/>
              </w:rPr>
              <w:t>统一</w:t>
            </w:r>
            <w:bookmarkStart w:id="0" w:name="_GoBack"/>
            <w:bookmarkEnd w:id="0"/>
            <w:r>
              <w:rPr>
                <w:rFonts w:hint="eastAsia" w:ascii="宋体" w:hAnsi="宋体" w:eastAsia="仿宋_GB2312"/>
                <w:color w:val="000000"/>
                <w:sz w:val="28"/>
              </w:rPr>
              <w:t>社会信用代码：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1261"/>
        <w:gridCol w:w="1256"/>
        <w:gridCol w:w="485"/>
        <w:gridCol w:w="930"/>
        <w:gridCol w:w="10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研发人员数量</w:t>
            </w:r>
            <w:r>
              <w:rPr>
                <w:rFonts w:hint="eastAsia" w:ascii="宋体" w:hAnsi="宋体"/>
                <w:b/>
                <w:sz w:val="24"/>
              </w:rPr>
              <w:t>（人）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近3年为企业解决关键技术难题并应用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近3年形成关键核心技术、新工艺、新产品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近3年引进重大科研成果并实现转化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近3年获得同行认可、有重大影响的科研成果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近3年引进/培养人才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（人）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培养博士、专业技术人才等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近3年孵化企业数量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（家）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孵化的企业上年度主营业务</w:t>
            </w:r>
            <w:r>
              <w:rPr>
                <w:rFonts w:hint="eastAsia" w:ascii="宋体" w:hAnsi="宋体"/>
                <w:b/>
                <w:sz w:val="24"/>
              </w:rPr>
              <w:t>收入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（万元）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及对推动科技进步发挥的作用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8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主要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任务目标完成情况</w:t>
      </w:r>
    </w:p>
    <w:p>
      <w:pPr>
        <w:widowControl/>
        <w:numPr>
          <w:ilvl w:val="0"/>
          <w:numId w:val="0"/>
        </w:numPr>
        <w:spacing w:line="360" w:lineRule="atLeast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组织架构与运行机制建设情况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取得的主要成效（承担国家和省重大战略任务、实施关键技术攻关、引进培养高层次人才、科技成果转化、培育孵化科技型企业和对产业辐射带动作用等）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经费管理及使用情况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主要问题和建议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七</w:t>
      </w:r>
      <w:r>
        <w:rPr>
          <w:rFonts w:hint="eastAsia" w:ascii="宋体" w:hAnsi="宋体" w:cs="宋体"/>
          <w:b/>
          <w:bCs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中长期工作规划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八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九、审核意见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hint="eastAsia" w:ascii="宋体" w:eastAsia="宋体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十、</w:t>
      </w:r>
      <w:r>
        <w:rPr>
          <w:rFonts w:hint="eastAsia" w:ascii="宋体" w:hAnsi="宋体" w:cs="宋体"/>
          <w:b/>
          <w:bCs/>
          <w:sz w:val="28"/>
          <w:szCs w:val="28"/>
        </w:rPr>
        <w:t>附件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b/>
          <w:bCs/>
          <w:sz w:val="28"/>
          <w:szCs w:val="28"/>
        </w:rPr>
        <w:t>：</w:t>
      </w:r>
    </w:p>
    <w:p>
      <w:pPr>
        <w:widowControl/>
        <w:spacing w:line="360" w:lineRule="atLeast"/>
        <w:ind w:firstLine="560" w:firstLineChars="200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承担的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</w:t>
      </w:r>
      <w:r>
        <w:rPr>
          <w:rFonts w:hint="eastAsia" w:ascii="宋体" w:hAnsi="宋体" w:cs="宋体"/>
          <w:sz w:val="28"/>
          <w:szCs w:val="28"/>
          <w:lang w:eastAsia="zh-CN"/>
        </w:rPr>
        <w:t>、新工艺新产品</w:t>
      </w:r>
      <w:r>
        <w:rPr>
          <w:rFonts w:hint="eastAsia" w:ascii="宋体" w:hAnsi="宋体" w:cs="宋体"/>
          <w:sz w:val="28"/>
          <w:szCs w:val="28"/>
        </w:rPr>
        <w:t>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新型研发机构引进、培养人才证明材料；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ˎ̥">
    <w:altName w:val="AR PL UKai C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 PL UKai CN">
    <w:panose1 w:val="02000503000000000000"/>
    <w:charset w:val="86"/>
    <w:family w:val="auto"/>
    <w:pitch w:val="default"/>
    <w:sig w:usb0="A00002FF" w:usb1="3ACFFDFF" w:usb2="00000036" w:usb3="00000000" w:csb0="2016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EFBD90"/>
    <w:multiLevelType w:val="singleLevel"/>
    <w:tmpl w:val="FEEFBD9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14C91CF4"/>
    <w:rsid w:val="3F5F50D0"/>
    <w:rsid w:val="5324434C"/>
    <w:rsid w:val="5F0B35B7"/>
    <w:rsid w:val="65BF0C5B"/>
    <w:rsid w:val="67FF015E"/>
    <w:rsid w:val="73FF7FCC"/>
    <w:rsid w:val="7F7D762B"/>
    <w:rsid w:val="7FBB3568"/>
    <w:rsid w:val="99F6BF99"/>
    <w:rsid w:val="A57E38AF"/>
    <w:rsid w:val="AFF775F3"/>
    <w:rsid w:val="B3C282E6"/>
    <w:rsid w:val="B9D37CF8"/>
    <w:rsid w:val="B9FE8B7D"/>
    <w:rsid w:val="C6DF466A"/>
    <w:rsid w:val="CBEFCAE7"/>
    <w:rsid w:val="DBDD0724"/>
    <w:rsid w:val="DF7BCA19"/>
    <w:rsid w:val="E3E140E2"/>
    <w:rsid w:val="E905CEA7"/>
    <w:rsid w:val="F9E7FBA2"/>
    <w:rsid w:val="F9FFD024"/>
    <w:rsid w:val="FFAE2A05"/>
    <w:rsid w:val="FFFF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17</TotalTime>
  <ScaleCrop>false</ScaleCrop>
  <LinksUpToDate>false</LinksUpToDate>
  <CharactersWithSpaces>2145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2017-11-23T22:29:00Z</dcterms:created>
  <dc:creator>新科</dc:creator>
  <cp:lastModifiedBy>zyq</cp:lastModifiedBy>
  <cp:lastPrinted>2021-07-13T06:46:00Z</cp:lastPrinted>
  <dcterms:modified xsi:type="dcterms:W3CDTF">2025-02-14T14:41:33Z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1088923458772A059DE5AE6797263180</vt:lpwstr>
  </property>
</Properties>
</file>