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 w:line="58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spacing w:before="156" w:beforeLines="50" w:after="156" w:afterLines="50" w:line="70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高新技</w:t>
      </w:r>
      <w:bookmarkStart w:id="0" w:name="_GoBack"/>
      <w:bookmarkEnd w:id="0"/>
      <w:r>
        <w:rPr>
          <w:rFonts w:hint="default" w:ascii="Times New Roman" w:hAnsi="Times New Roman" w:eastAsia="方正小标宋简体" w:cs="Times New Roman"/>
          <w:sz w:val="44"/>
          <w:szCs w:val="44"/>
        </w:rPr>
        <w:t>术企业认定程序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48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根据《认定办法》和《工作指引》相关规定，优化申报流程，精简申报材料，完善工作机制，具体程序如下：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1.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自我评价。企业对照《认定办法》第十一条和《工作指引》第三部分进行自我评价。自评符合条件的，可按照本通知要求准备申报材料。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2.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注册填报。申报企业登录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科学技术部政务服务平台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cs="Times New Roman"/>
        </w:rPr>
        <w:t>https://fuwu.most.gov.cn/</w:t>
      </w:r>
      <w:r>
        <w:rPr>
          <w:rFonts w:hint="default" w:ascii="Times New Roman" w:hAnsi="Times New Roman" w:cs="Times New Roman"/>
        </w:rPr>
        <w:t>），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实名认证通过后开展后续申报工作。已注册企业无需重新注册，可用原用户名和密码登录系统进行申报。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3.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网上提交。企业在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科学技术部政务服务平台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，按系统要求填写认定申报信息、逐一上传附件材料（作为评审依据，附件材料须清晰、完整、规范），并及时通过网络系统提交，完成网上填报。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4.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纸质材料提交。企业通过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科学技术部政务服务平台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生成并打印《高新技术企业认定申请书》，并提供相关附件材料。附件材料须与申请书所填内容一致，并本着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与认定条件紧密相关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的原则，尽量简明扼要，申报材料内容及要求见附件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。对涉密企业，应按照国家有关保密工作规定，将申报材料做脱密处理，确保涉密信息安全。</w:t>
      </w:r>
    </w:p>
    <w:p>
      <w:pPr>
        <w:pStyle w:val="2"/>
        <w:shd w:val="clear" w:color="auto" w:fill="FFFFFF"/>
        <w:adjustRightInd w:val="0"/>
        <w:snapToGrid w:val="0"/>
        <w:spacing w:before="0" w:beforeAutospacing="0" w:after="0" w:afterAutospacing="0" w:line="58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5.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材料审核。各区市科技部门收到企业申报材料后，按要求对申报材料中知识产权、近三年项目研发活动和成果转化情况、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的科技活动人员和高新技术产品（服务）情况、研发组织管理水平等内容的真实性、合规性进行认真审核把关。会同同级财政、税务部门实地核查，客观记录核查中发现的问题，共同填写好《高新技术企业认定申报核实意见表》（见通知附件4）。各区市科技部门要切实做好审查工作，强化责任意识，把好审核关，杜绝审核流于形式、走过场，对现场核查中发现与申报材料不一致、有弄虚作假行为或不符合申报要求等情况的企业一律不得推荐上报。同时，各区市科技部门要加强与当地应急管理、市场监督、生态环境等部门的信息沟通，对企业申请认定前一年内是否发生重大安全、重大质量事故或严重环境违法行为进行审核把关。</w:t>
      </w:r>
    </w:p>
    <w:p>
      <w:pPr>
        <w:topLinePunct/>
        <w:adjustRightInd w:val="0"/>
        <w:snapToGrid w:val="0"/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市科技局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收到中介机构资质证明材料后，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联合同级财政、税务部门对该机构是否符合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《工作指引》相关规定进行审查，并将审核结果报送省认定办。</w:t>
      </w:r>
    </w:p>
    <w:p>
      <w:pPr>
        <w:pStyle w:val="5"/>
        <w:tabs>
          <w:tab w:val="left" w:pos="1442"/>
        </w:tabs>
        <w:spacing w:line="580" w:lineRule="exact"/>
        <w:ind w:firstLine="630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</w:rPr>
        <w:t xml:space="preserve">6. </w:t>
      </w:r>
      <w:r>
        <w:rPr>
          <w:rFonts w:hint="default" w:ascii="Times New Roman" w:hAnsi="Times New Roman" w:eastAsia="仿宋_GB2312" w:cs="Times New Roman"/>
          <w:szCs w:val="32"/>
        </w:rPr>
        <w:t>汇总推荐。各区市科技部门完成材料审核后，会同同级财政、税务部门正式行文出具推荐函、推荐汇总表（见附件8）和企业认定申报资料电子版（一式</w:t>
      </w:r>
      <w:r>
        <w:rPr>
          <w:rFonts w:hint="default" w:ascii="Times New Roman" w:hAnsi="Times New Roman" w:eastAsia="仿宋_GB2312" w:cs="Times New Roman"/>
          <w:szCs w:val="32"/>
          <w:lang w:eastAsia="zh-CN"/>
        </w:rPr>
        <w:t>一</w:t>
      </w:r>
      <w:r>
        <w:rPr>
          <w:rFonts w:hint="default" w:ascii="Times New Roman" w:hAnsi="Times New Roman" w:eastAsia="仿宋_GB2312" w:cs="Times New Roman"/>
          <w:szCs w:val="32"/>
        </w:rPr>
        <w:t>份）报送市科技局。</w:t>
      </w:r>
      <w:r>
        <w:rPr>
          <w:rFonts w:hint="default" w:ascii="Times New Roman" w:hAnsi="Times New Roman" w:eastAsia="CESI仿宋-GB2312" w:cs="Times New Roman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企业认定申报材料电子版同时抄送同级财政和税务部门</w:t>
      </w:r>
      <w:r>
        <w:rPr>
          <w:rFonts w:hint="default" w:ascii="Times New Roman" w:hAnsi="Times New Roman" w:eastAsia="CESI仿宋-GB2312" w:cs="Times New Roman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5EA024D6"/>
    <w:rsid w:val="025D4D8E"/>
    <w:rsid w:val="5EA024D6"/>
    <w:rsid w:val="DFF7049A"/>
    <w:rsid w:val="FDFD436C"/>
    <w:rsid w:val="FFF4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5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Times New Roman" w:hAnsi="Times New Roman" w:eastAsia="方正仿宋_GBK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2023-05-12T20:42:00Z</dcterms:created>
  <dc:creator>'Always</dc:creator>
  <cp:lastModifiedBy>user</cp:lastModifiedBy>
  <cp:lastPrinted>2023-05-17T09:29:20Z</cp:lastPrinted>
  <dcterms:modified xsi:type="dcterms:W3CDTF">2023-05-17T09:31:34Z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E35205F18E7740428D7401B794468046_11</vt:lpwstr>
  </property>
</Properties>
</file>