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</w:p>
    <w:p>
      <w:pPr>
        <w:jc w:val="center"/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2022年威海市技术创新中心验收评估结果</w:t>
      </w:r>
    </w:p>
    <w:p>
      <w:pPr>
        <w:jc w:val="both"/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3"/>
        <w:tblW w:w="84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3484"/>
        <w:gridCol w:w="2100"/>
        <w:gridCol w:w="950"/>
        <w:gridCol w:w="12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技术创新中心名称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依托单位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区市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评估等次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威海市海洋生物技术创新中心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好当家集团有限公司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荣成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威海市高性能轮胎技术创新中心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三角轮胎股份有限公司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环翠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威海市轻量化材料技术创新中心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威海万丰镁业科技发展有限公司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高区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威海市高技术船舶与海工装备技术创新中心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山东船舶技术研究院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市直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威海市现代果业技术创新中心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山东樱聚缘农业科技发展股份有限公司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临港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威海市智能自助设备技术创新中心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山东新北洋信息技术股份有限公司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高区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威海市海洋生物资源军用食品技术创新中心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威海市宇王集团有限公司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环翠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ˎ̥">
    <w:altName w:val="文泉驿微米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1164A"/>
    <w:rsid w:val="2F3E7A11"/>
    <w:rsid w:val="39173F9E"/>
    <w:rsid w:val="43043824"/>
    <w:rsid w:val="5579652E"/>
    <w:rsid w:val="6DBCCF31"/>
    <w:rsid w:val="715168D1"/>
    <w:rsid w:val="74DEF011"/>
    <w:rsid w:val="75E65193"/>
    <w:rsid w:val="767E2494"/>
    <w:rsid w:val="7AFF2C74"/>
    <w:rsid w:val="7C8ECC5E"/>
    <w:rsid w:val="7D3F4617"/>
    <w:rsid w:val="7DFF446B"/>
    <w:rsid w:val="7F7BE2A7"/>
    <w:rsid w:val="D7C6FFED"/>
    <w:rsid w:val="DBCF4967"/>
    <w:rsid w:val="E5F35E16"/>
    <w:rsid w:val="EBDA2F2A"/>
    <w:rsid w:val="EDF93CA4"/>
    <w:rsid w:val="F5FBF3D4"/>
    <w:rsid w:val="F6BA2BFD"/>
    <w:rsid w:val="F7DF8EE2"/>
    <w:rsid w:val="FF7C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2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1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2020-08-30T09:58:00Z</dcterms:created>
  <dc:creator>TEMP</dc:creator>
  <cp:lastModifiedBy>zyq</cp:lastModifiedBy>
  <cp:lastPrinted>2020-09-11T01:49:00Z</cp:lastPrinted>
  <dcterms:modified xsi:type="dcterms:W3CDTF">2022-10-24T09:50:41Z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ICV">
    <vt:lpwstr>0178B493240A5B0371EF556347FF3FDD</vt:lpwstr>
  </property>
</Properties>
</file>